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5E773F7D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0E7A2C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060DD3">
        <w:rPr>
          <w:b/>
          <w:iCs/>
          <w:sz w:val="24"/>
        </w:rPr>
        <w:t>30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5E4474E7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4FD3">
        <w:rPr>
          <w:b/>
          <w:i/>
          <w:sz w:val="24"/>
        </w:rPr>
        <w:t>2</w:t>
      </w:r>
      <w:r w:rsidR="00F36E1E">
        <w:rPr>
          <w:b/>
          <w:i/>
          <w:sz w:val="24"/>
        </w:rPr>
        <w:t>3</w:t>
      </w:r>
      <w:r w:rsidR="00E9023F">
        <w:rPr>
          <w:b/>
          <w:i/>
          <w:sz w:val="24"/>
        </w:rPr>
        <w:t xml:space="preserve"> Partial Juvenile Bypass System Dewatering for </w:t>
      </w:r>
      <w:r w:rsidR="001B773F">
        <w:rPr>
          <w:b/>
          <w:i/>
          <w:sz w:val="24"/>
        </w:rPr>
        <w:t xml:space="preserve">Expansion </w:t>
      </w:r>
      <w:r w:rsidR="00E9023F">
        <w:rPr>
          <w:b/>
          <w:i/>
          <w:sz w:val="24"/>
        </w:rPr>
        <w:t xml:space="preserve">Joint Inspection Downstream of </w:t>
      </w:r>
      <w:proofErr w:type="spellStart"/>
      <w:r w:rsidR="00E9023F">
        <w:rPr>
          <w:b/>
          <w:i/>
          <w:sz w:val="24"/>
        </w:rPr>
        <w:t>Tainter</w:t>
      </w:r>
      <w:proofErr w:type="spellEnd"/>
      <w:r w:rsidR="00E9023F">
        <w:rPr>
          <w:b/>
          <w:i/>
          <w:sz w:val="24"/>
        </w:rPr>
        <w:t xml:space="preserve"> Gate</w:t>
      </w:r>
    </w:p>
    <w:p w14:paraId="54B81979" w14:textId="5079DB0A" w:rsidR="00EF3B0E" w:rsidRDefault="00EF3B0E">
      <w:pPr>
        <w:pStyle w:val="BodyText"/>
        <w:spacing w:before="7"/>
        <w:rPr>
          <w:bCs/>
        </w:rPr>
      </w:pPr>
    </w:p>
    <w:p w14:paraId="510A7FB7" w14:textId="602B8067" w:rsidR="009B5A42" w:rsidRDefault="003D2228" w:rsidP="006438AF">
      <w:pPr>
        <w:pStyle w:val="BodyText"/>
        <w:spacing w:before="7"/>
        <w:rPr>
          <w:bCs/>
        </w:rPr>
      </w:pPr>
      <w:r>
        <w:rPr>
          <w:bCs/>
        </w:rPr>
        <w:t>On</w:t>
      </w:r>
      <w:r w:rsidR="00060DD3">
        <w:rPr>
          <w:bCs/>
        </w:rPr>
        <w:t xml:space="preserve"> Tuesday</w:t>
      </w:r>
      <w:r w:rsidR="00AF4FD3">
        <w:rPr>
          <w:bCs/>
        </w:rPr>
        <w:t xml:space="preserve"> </w:t>
      </w:r>
      <w:r w:rsidR="00060DD3">
        <w:rPr>
          <w:bCs/>
        </w:rPr>
        <w:t>30</w:t>
      </w:r>
      <w:r>
        <w:rPr>
          <w:bCs/>
        </w:rPr>
        <w:t xml:space="preserve"> </w:t>
      </w:r>
      <w:r w:rsidR="000E7A2C">
        <w:rPr>
          <w:bCs/>
        </w:rPr>
        <w:t>May</w:t>
      </w:r>
      <w:r>
        <w:rPr>
          <w:bCs/>
        </w:rPr>
        <w:t xml:space="preserve"> 2023, at approximately </w:t>
      </w:r>
      <w:r w:rsidR="00060DD3">
        <w:rPr>
          <w:bCs/>
        </w:rPr>
        <w:t>0730</w:t>
      </w:r>
      <w:r>
        <w:rPr>
          <w:bCs/>
        </w:rPr>
        <w:t xml:space="preserve">, </w:t>
      </w:r>
      <w:r w:rsidR="00401778">
        <w:rPr>
          <w:bCs/>
        </w:rPr>
        <w:t>John Day Fisheries (</w:t>
      </w:r>
      <w:r w:rsidR="00861B0F">
        <w:rPr>
          <w:bCs/>
        </w:rPr>
        <w:t>JD</w:t>
      </w:r>
      <w:r w:rsidR="001B773F">
        <w:rPr>
          <w:bCs/>
        </w:rPr>
        <w:t>F</w:t>
      </w:r>
      <w:r w:rsidR="00401778">
        <w:rPr>
          <w:bCs/>
        </w:rPr>
        <w:t>)</w:t>
      </w:r>
      <w:r w:rsidR="00E9023F">
        <w:rPr>
          <w:bCs/>
        </w:rPr>
        <w:t xml:space="preserve"> and </w:t>
      </w:r>
      <w:r w:rsidR="00401778">
        <w:rPr>
          <w:bCs/>
        </w:rPr>
        <w:t>John Day Mechanical (</w:t>
      </w:r>
      <w:r w:rsidR="00E9023F">
        <w:rPr>
          <w:bCs/>
        </w:rPr>
        <w:t>JDM</w:t>
      </w:r>
      <w:r w:rsidR="00401778">
        <w:rPr>
          <w:bCs/>
        </w:rPr>
        <w:t xml:space="preserve">) </w:t>
      </w:r>
      <w:r w:rsidR="00E9023F">
        <w:rPr>
          <w:bCs/>
        </w:rPr>
        <w:t xml:space="preserve">closed the </w:t>
      </w:r>
      <w:proofErr w:type="spellStart"/>
      <w:r w:rsidR="00E9023F">
        <w:rPr>
          <w:bCs/>
        </w:rPr>
        <w:t>tainter</w:t>
      </w:r>
      <w:proofErr w:type="spellEnd"/>
      <w:r w:rsidR="00E9023F">
        <w:rPr>
          <w:bCs/>
        </w:rPr>
        <w:t xml:space="preserve"> gate to inspect </w:t>
      </w:r>
      <w:r w:rsidR="001B773F">
        <w:rPr>
          <w:bCs/>
        </w:rPr>
        <w:t xml:space="preserve">the expansion joint just downstream of the </w:t>
      </w:r>
      <w:proofErr w:type="spellStart"/>
      <w:r w:rsidR="001B773F">
        <w:rPr>
          <w:bCs/>
        </w:rPr>
        <w:t>tainter</w:t>
      </w:r>
      <w:proofErr w:type="spellEnd"/>
      <w:r w:rsidR="001B773F">
        <w:rPr>
          <w:bCs/>
        </w:rPr>
        <w:t xml:space="preserve"> gate after JDF had noticed material from the joint flapping in the water. The transport flume flushing valve was opened all the way to keep any fish in </w:t>
      </w:r>
      <w:r w:rsidR="00BC6074">
        <w:rPr>
          <w:bCs/>
        </w:rPr>
        <w:t>the flume</w:t>
      </w:r>
      <w:r w:rsidR="001B773F">
        <w:rPr>
          <w:bCs/>
        </w:rPr>
        <w:t xml:space="preserve"> from being stranded</w:t>
      </w:r>
      <w:r w:rsidR="00401778">
        <w:rPr>
          <w:bCs/>
        </w:rPr>
        <w:t xml:space="preserve">. </w:t>
      </w:r>
      <w:r w:rsidR="001B773F">
        <w:rPr>
          <w:bCs/>
        </w:rPr>
        <w:t xml:space="preserve"> Weirs 1 and 2 were opened all the way at the Primary Dewatering Structure (PDS) to drop the water level to approximately 1 foot to allow JDM to enter the area and assess the problem. </w:t>
      </w:r>
      <w:r w:rsidR="00401778">
        <w:rPr>
          <w:bCs/>
        </w:rPr>
        <w:t>JDM removed approximately 3 feet of caulk and packing rope from the joint and it was determined to be safe for fish passage until further work can be done on the expansion joint</w:t>
      </w:r>
      <w:r w:rsidR="00BC6074">
        <w:rPr>
          <w:bCs/>
        </w:rPr>
        <w:t xml:space="preserve"> during</w:t>
      </w:r>
      <w:r w:rsidR="00401778">
        <w:rPr>
          <w:bCs/>
        </w:rPr>
        <w:t xml:space="preserve"> this winter maintenance period.  </w:t>
      </w:r>
      <w:r w:rsidR="00112982">
        <w:rPr>
          <w:bCs/>
        </w:rPr>
        <w:t xml:space="preserve">The </w:t>
      </w:r>
      <w:proofErr w:type="spellStart"/>
      <w:r w:rsidR="00112982">
        <w:rPr>
          <w:bCs/>
        </w:rPr>
        <w:t>tainter</w:t>
      </w:r>
      <w:proofErr w:type="spellEnd"/>
      <w:r w:rsidR="00112982">
        <w:rPr>
          <w:bCs/>
        </w:rPr>
        <w:t xml:space="preserve"> gate was closed for approximately 1 hour </w:t>
      </w:r>
      <w:r w:rsidR="009E228C">
        <w:rPr>
          <w:bCs/>
        </w:rPr>
        <w:t>before being opened back up and the PDS returned to its normal state. At</w:t>
      </w:r>
      <w:r w:rsidR="00112982">
        <w:rPr>
          <w:bCs/>
        </w:rPr>
        <w:t xml:space="preserve"> 0830 the switch gate was switched to sample mode and the </w:t>
      </w:r>
      <w:r w:rsidR="00BC6074">
        <w:rPr>
          <w:bCs/>
        </w:rPr>
        <w:t xml:space="preserve">Smolt Monitoring Facility (SMF) started their condition sampling for the day with no issues. </w:t>
      </w:r>
    </w:p>
    <w:p w14:paraId="0F9CB3A3" w14:textId="77777777" w:rsidR="00F36E1E" w:rsidRDefault="00F36E1E" w:rsidP="00F36E1E">
      <w:pPr>
        <w:tabs>
          <w:tab w:val="left" w:pos="821"/>
        </w:tabs>
        <w:spacing w:before="44"/>
        <w:rPr>
          <w:sz w:val="24"/>
        </w:rPr>
      </w:pPr>
    </w:p>
    <w:p w14:paraId="7C2E1379" w14:textId="6833359D" w:rsidR="00085DC4" w:rsidRPr="00F36E1E" w:rsidRDefault="00540027" w:rsidP="00F36E1E">
      <w:pPr>
        <w:tabs>
          <w:tab w:val="left" w:pos="821"/>
        </w:tabs>
        <w:spacing w:before="44"/>
        <w:rPr>
          <w:sz w:val="20"/>
        </w:rPr>
      </w:pPr>
      <w:r w:rsidRPr="00F36E1E">
        <w:rPr>
          <w:sz w:val="24"/>
        </w:rPr>
        <w:t>Future and</w:t>
      </w:r>
      <w:r w:rsidRPr="00F36E1E">
        <w:rPr>
          <w:spacing w:val="-3"/>
          <w:sz w:val="24"/>
        </w:rPr>
        <w:t xml:space="preserve"> </w:t>
      </w:r>
      <w:r w:rsidRPr="00F36E1E">
        <w:rPr>
          <w:sz w:val="24"/>
        </w:rPr>
        <w:t>Preventative</w:t>
      </w:r>
      <w:r w:rsidRPr="00F36E1E">
        <w:rPr>
          <w:spacing w:val="-4"/>
          <w:sz w:val="24"/>
        </w:rPr>
        <w:t xml:space="preserve"> </w:t>
      </w:r>
      <w:r w:rsidRPr="00F36E1E">
        <w:rPr>
          <w:sz w:val="24"/>
        </w:rPr>
        <w:t>Measures</w:t>
      </w:r>
      <w:r w:rsidRPr="00F36E1E">
        <w:rPr>
          <w:spacing w:val="2"/>
          <w:sz w:val="24"/>
        </w:rPr>
        <w:t xml:space="preserve"> </w:t>
      </w:r>
      <w:r w:rsidRPr="00F36E1E">
        <w:rPr>
          <w:sz w:val="24"/>
          <w:szCs w:val="24"/>
        </w:rPr>
        <w:t>–</w:t>
      </w:r>
      <w:r w:rsidR="009E228C" w:rsidRPr="00F36E1E">
        <w:rPr>
          <w:sz w:val="24"/>
          <w:szCs w:val="24"/>
        </w:rPr>
        <w:t xml:space="preserve"> This expansion joint has been an ongoing issue, and a redesign of the area may be the best option. </w:t>
      </w:r>
    </w:p>
    <w:p w14:paraId="37EEA4DE" w14:textId="27541E33" w:rsidR="00512EF8" w:rsidRPr="00F36E1E" w:rsidRDefault="00512EF8" w:rsidP="00F36E1E">
      <w:pPr>
        <w:tabs>
          <w:tab w:val="left" w:pos="821"/>
        </w:tabs>
        <w:spacing w:before="44"/>
        <w:rPr>
          <w:sz w:val="20"/>
        </w:rPr>
      </w:pPr>
    </w:p>
    <w:p w14:paraId="3F9D3ABC" w14:textId="77777777" w:rsidR="00F36E1E" w:rsidRDefault="0014589F" w:rsidP="00F36E1E">
      <w:pPr>
        <w:pStyle w:val="BodyText"/>
        <w:spacing w:line="278" w:lineRule="auto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7AA24E27" w:rsidR="00370FBB" w:rsidRPr="00F36E1E" w:rsidRDefault="00F36E1E" w:rsidP="00F36E1E">
      <w:pPr>
        <w:pStyle w:val="BodyText"/>
        <w:spacing w:line="278" w:lineRule="auto"/>
        <w:ind w:left="100" w:right="105" w:firstLine="640"/>
        <w:jc w:val="right"/>
        <w:rPr>
          <w:spacing w:val="-1"/>
        </w:rPr>
      </w:pPr>
      <w:r>
        <w:rPr>
          <w:spacing w:val="-1"/>
        </w:rPr>
        <w:t xml:space="preserve">JDA </w:t>
      </w:r>
      <w:r w:rsidR="0014589F">
        <w:rPr>
          <w:spacing w:val="-1"/>
        </w:rPr>
        <w:t>Project</w:t>
      </w:r>
      <w:r w:rsidR="0014589F">
        <w:rPr>
          <w:spacing w:val="-10"/>
        </w:rPr>
        <w:t xml:space="preserve"> </w:t>
      </w:r>
      <w:r w:rsidR="0014589F">
        <w:t>Fisheries</w:t>
      </w:r>
    </w:p>
    <w:sectPr w:rsidR="00370FBB" w:rsidRPr="00F36E1E" w:rsidSect="00F36E1E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0DD3"/>
    <w:rsid w:val="0006116C"/>
    <w:rsid w:val="00085DC4"/>
    <w:rsid w:val="0009670E"/>
    <w:rsid w:val="0009790F"/>
    <w:rsid w:val="000A4F96"/>
    <w:rsid w:val="000E7A2C"/>
    <w:rsid w:val="001100BE"/>
    <w:rsid w:val="001109AF"/>
    <w:rsid w:val="00112982"/>
    <w:rsid w:val="00112A04"/>
    <w:rsid w:val="00115789"/>
    <w:rsid w:val="001306D1"/>
    <w:rsid w:val="0014589F"/>
    <w:rsid w:val="00162D0C"/>
    <w:rsid w:val="0017048F"/>
    <w:rsid w:val="001B773F"/>
    <w:rsid w:val="001D5268"/>
    <w:rsid w:val="001E2B24"/>
    <w:rsid w:val="0020788E"/>
    <w:rsid w:val="00212735"/>
    <w:rsid w:val="00213983"/>
    <w:rsid w:val="002850EE"/>
    <w:rsid w:val="003147A7"/>
    <w:rsid w:val="00323139"/>
    <w:rsid w:val="00352423"/>
    <w:rsid w:val="00370FBB"/>
    <w:rsid w:val="00374644"/>
    <w:rsid w:val="00380A8E"/>
    <w:rsid w:val="003D2228"/>
    <w:rsid w:val="00401305"/>
    <w:rsid w:val="00401778"/>
    <w:rsid w:val="00412836"/>
    <w:rsid w:val="0044389A"/>
    <w:rsid w:val="00466F6F"/>
    <w:rsid w:val="004711CE"/>
    <w:rsid w:val="00471CE8"/>
    <w:rsid w:val="004931D7"/>
    <w:rsid w:val="004966D2"/>
    <w:rsid w:val="004D70F7"/>
    <w:rsid w:val="004F2DED"/>
    <w:rsid w:val="00512EF8"/>
    <w:rsid w:val="00540027"/>
    <w:rsid w:val="00544ACC"/>
    <w:rsid w:val="0057536D"/>
    <w:rsid w:val="005C0D0C"/>
    <w:rsid w:val="005D074D"/>
    <w:rsid w:val="006438AF"/>
    <w:rsid w:val="00681F07"/>
    <w:rsid w:val="0073023D"/>
    <w:rsid w:val="00736440"/>
    <w:rsid w:val="00747439"/>
    <w:rsid w:val="0078456B"/>
    <w:rsid w:val="007D661F"/>
    <w:rsid w:val="00861B0F"/>
    <w:rsid w:val="008A2570"/>
    <w:rsid w:val="008B5BCC"/>
    <w:rsid w:val="008E7CA3"/>
    <w:rsid w:val="00916530"/>
    <w:rsid w:val="00930ABB"/>
    <w:rsid w:val="00963E6E"/>
    <w:rsid w:val="009863D7"/>
    <w:rsid w:val="009923DF"/>
    <w:rsid w:val="009B247D"/>
    <w:rsid w:val="009B5A42"/>
    <w:rsid w:val="009C7440"/>
    <w:rsid w:val="009E228C"/>
    <w:rsid w:val="009E30B8"/>
    <w:rsid w:val="00A0382E"/>
    <w:rsid w:val="00A15152"/>
    <w:rsid w:val="00A44484"/>
    <w:rsid w:val="00AF04E7"/>
    <w:rsid w:val="00AF4FD3"/>
    <w:rsid w:val="00B55B98"/>
    <w:rsid w:val="00B93C73"/>
    <w:rsid w:val="00B97061"/>
    <w:rsid w:val="00BC6074"/>
    <w:rsid w:val="00C1304F"/>
    <w:rsid w:val="00C155B2"/>
    <w:rsid w:val="00C16387"/>
    <w:rsid w:val="00C3094F"/>
    <w:rsid w:val="00C5326C"/>
    <w:rsid w:val="00C66388"/>
    <w:rsid w:val="00D26741"/>
    <w:rsid w:val="00D2787A"/>
    <w:rsid w:val="00D801EE"/>
    <w:rsid w:val="00DE33D6"/>
    <w:rsid w:val="00E602F5"/>
    <w:rsid w:val="00E9023F"/>
    <w:rsid w:val="00EB0A5B"/>
    <w:rsid w:val="00EB5597"/>
    <w:rsid w:val="00EF3B0E"/>
    <w:rsid w:val="00F36E1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2023-05-31T22:02:00Z</dcterms:created>
  <dcterms:modified xsi:type="dcterms:W3CDTF">2023-05-31T22:02:00Z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